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608" w:rsidRDefault="00F03608">
      <w:pPr>
        <w:pStyle w:val="Title"/>
        <w:contextualSpacing w:val="0"/>
      </w:pPr>
      <w:bookmarkStart w:id="0" w:name="h.iaoo26ns8oas" w:colFirst="0" w:colLast="0"/>
      <w:bookmarkEnd w:id="0"/>
      <w:r>
        <w:t>Presentation Notes For:</w:t>
      </w:r>
    </w:p>
    <w:p w:rsidR="00F03608" w:rsidRPr="00F03608" w:rsidRDefault="00F03608" w:rsidP="00F03608">
      <w:pPr>
        <w:pStyle w:val="Title"/>
        <w:contextualSpacing w:val="0"/>
      </w:pPr>
      <w:r>
        <w:t xml:space="preserve">Library </w:t>
      </w:r>
      <w:r>
        <w:t>Staff Training: The PINES Approach</w:t>
      </w:r>
      <w:bookmarkStart w:id="1" w:name="_GoBack"/>
      <w:bookmarkEnd w:id="1"/>
    </w:p>
    <w:p w:rsidR="00324A0F" w:rsidRDefault="00F03608">
      <w:pPr>
        <w:pStyle w:val="Heading1"/>
        <w:contextualSpacing w:val="0"/>
      </w:pPr>
      <w:bookmarkStart w:id="2" w:name="h.i9liuawgo1dj" w:colFirst="0" w:colLast="0"/>
      <w:bookmarkEnd w:id="2"/>
      <w:r>
        <w:t>PINES-Side Problem</w:t>
      </w:r>
    </w:p>
    <w:p w:rsidR="00324A0F" w:rsidRDefault="00F03608">
      <w:pPr>
        <w:numPr>
          <w:ilvl w:val="0"/>
          <w:numId w:val="3"/>
        </w:numPr>
        <w:ind w:hanging="360"/>
        <w:contextualSpacing/>
      </w:pPr>
      <w:r>
        <w:t>We support 284 libraries in 53 regional systems in all corners of the state</w:t>
      </w:r>
    </w:p>
    <w:p w:rsidR="00324A0F" w:rsidRDefault="00F03608">
      <w:pPr>
        <w:numPr>
          <w:ilvl w:val="0"/>
          <w:numId w:val="3"/>
        </w:numPr>
        <w:ind w:hanging="360"/>
        <w:contextualSpacing/>
      </w:pPr>
      <w:r>
        <w:t>Libraries have shared policies &amp;</w:t>
      </w:r>
      <w:r>
        <w:t xml:space="preserve"> best practices but it’s difficult to make sure everyone at all levels are aware of them</w:t>
      </w:r>
    </w:p>
    <w:p w:rsidR="00324A0F" w:rsidRDefault="00F03608">
      <w:pPr>
        <w:numPr>
          <w:ilvl w:val="1"/>
          <w:numId w:val="3"/>
        </w:numPr>
        <w:ind w:hanging="360"/>
        <w:contextualSpacing/>
      </w:pPr>
      <w:r>
        <w:t>CAT1 training is only required training - others are up to libraries</w:t>
      </w:r>
    </w:p>
    <w:p w:rsidR="00324A0F" w:rsidRDefault="00F03608">
      <w:pPr>
        <w:numPr>
          <w:ilvl w:val="1"/>
          <w:numId w:val="3"/>
        </w:numPr>
        <w:ind w:hanging="360"/>
        <w:contextualSpacing/>
      </w:pPr>
      <w:r>
        <w:t>Many training sessions would reach the same group of people over and over</w:t>
      </w:r>
    </w:p>
    <w:p w:rsidR="00324A0F" w:rsidRDefault="00F03608">
      <w:pPr>
        <w:numPr>
          <w:ilvl w:val="0"/>
          <w:numId w:val="3"/>
        </w:numPr>
        <w:ind w:hanging="360"/>
        <w:contextualSpacing/>
      </w:pPr>
      <w:r>
        <w:t>Small number of staff (w</w:t>
      </w:r>
      <w:r>
        <w:t>ent from 5 to 6 when I started)</w:t>
      </w:r>
    </w:p>
    <w:p w:rsidR="00324A0F" w:rsidRDefault="00F03608">
      <w:pPr>
        <w:numPr>
          <w:ilvl w:val="0"/>
          <w:numId w:val="3"/>
        </w:numPr>
        <w:ind w:hanging="360"/>
        <w:contextualSpacing/>
      </w:pPr>
      <w:r>
        <w:t>Limited budget with restrictions on what we can spend it on</w:t>
      </w:r>
    </w:p>
    <w:p w:rsidR="00324A0F" w:rsidRDefault="00F03608">
      <w:pPr>
        <w:pStyle w:val="Heading1"/>
        <w:contextualSpacing w:val="0"/>
      </w:pPr>
      <w:bookmarkStart w:id="3" w:name="h.9ehnk9we54ip" w:colFirst="0" w:colLast="0"/>
      <w:bookmarkEnd w:id="3"/>
      <w:r>
        <w:t>Library-Side Problems</w:t>
      </w:r>
    </w:p>
    <w:p w:rsidR="00324A0F" w:rsidRDefault="00F03608">
      <w:pPr>
        <w:numPr>
          <w:ilvl w:val="0"/>
          <w:numId w:val="4"/>
        </w:numPr>
        <w:ind w:hanging="360"/>
        <w:contextualSpacing/>
      </w:pPr>
      <w:r>
        <w:t>Money - Limited travel budget</w:t>
      </w:r>
    </w:p>
    <w:p w:rsidR="00324A0F" w:rsidRDefault="00F03608">
      <w:pPr>
        <w:numPr>
          <w:ilvl w:val="0"/>
          <w:numId w:val="4"/>
        </w:numPr>
        <w:ind w:hanging="360"/>
        <w:contextualSpacing/>
      </w:pPr>
      <w:r>
        <w:t>Availability - Can’t send a lot of staff away for the day because library would be short staffed</w:t>
      </w:r>
    </w:p>
    <w:p w:rsidR="00324A0F" w:rsidRDefault="00F03608">
      <w:pPr>
        <w:numPr>
          <w:ilvl w:val="0"/>
          <w:numId w:val="4"/>
        </w:numPr>
        <w:ind w:hanging="360"/>
        <w:contextualSpacing/>
      </w:pPr>
      <w:r>
        <w:t>Skill - varying</w:t>
      </w:r>
      <w:r>
        <w:t xml:space="preserve"> levels of experience and technical aptitude</w:t>
      </w:r>
    </w:p>
    <w:p w:rsidR="00324A0F" w:rsidRDefault="00F03608">
      <w:pPr>
        <w:numPr>
          <w:ilvl w:val="0"/>
          <w:numId w:val="4"/>
        </w:numPr>
        <w:ind w:hanging="360"/>
        <w:contextualSpacing/>
      </w:pPr>
      <w:r>
        <w:t>Different learning styles - in person, step by step instructions, hands-on practice</w:t>
      </w:r>
    </w:p>
    <w:p w:rsidR="00324A0F" w:rsidRDefault="00F03608">
      <w:pPr>
        <w:pStyle w:val="Heading1"/>
        <w:contextualSpacing w:val="0"/>
      </w:pPr>
      <w:bookmarkStart w:id="4" w:name="h.jfw1nmhp9qgy" w:colFirst="0" w:colLast="0"/>
      <w:bookmarkEnd w:id="4"/>
      <w:r>
        <w:t>Multiple Approaches - No “One Size Fits All”</w:t>
      </w:r>
    </w:p>
    <w:p w:rsidR="00324A0F" w:rsidRDefault="00324A0F"/>
    <w:p w:rsidR="00324A0F" w:rsidRDefault="00F03608">
      <w:pPr>
        <w:numPr>
          <w:ilvl w:val="0"/>
          <w:numId w:val="1"/>
        </w:numPr>
        <w:ind w:hanging="360"/>
        <w:contextualSpacing/>
      </w:pPr>
      <w:r>
        <w:t xml:space="preserve">First - Updated and Reorganized Web site </w:t>
      </w:r>
    </w:p>
    <w:p w:rsidR="00324A0F" w:rsidRDefault="00F03608">
      <w:pPr>
        <w:numPr>
          <w:ilvl w:val="1"/>
          <w:numId w:val="1"/>
        </w:numPr>
        <w:ind w:hanging="360"/>
        <w:contextualSpacing/>
      </w:pPr>
      <w:r>
        <w:t>Step-by-step instructions</w:t>
      </w:r>
    </w:p>
    <w:p w:rsidR="00324A0F" w:rsidRDefault="00F03608">
      <w:pPr>
        <w:numPr>
          <w:ilvl w:val="1"/>
          <w:numId w:val="1"/>
        </w:numPr>
        <w:ind w:hanging="360"/>
        <w:contextualSpacing/>
      </w:pPr>
      <w:r>
        <w:t>Circu</w:t>
      </w:r>
      <w:r>
        <w:t xml:space="preserve">lation Policy &amp; procedure manuals </w:t>
      </w:r>
    </w:p>
    <w:p w:rsidR="00324A0F" w:rsidRDefault="00F03608">
      <w:pPr>
        <w:numPr>
          <w:ilvl w:val="0"/>
          <w:numId w:val="1"/>
        </w:numPr>
        <w:ind w:hanging="360"/>
        <w:contextualSpacing/>
      </w:pPr>
      <w:r>
        <w:t>Help Desk</w:t>
      </w:r>
    </w:p>
    <w:p w:rsidR="00324A0F" w:rsidRDefault="00F03608">
      <w:pPr>
        <w:numPr>
          <w:ilvl w:val="1"/>
          <w:numId w:val="1"/>
        </w:numPr>
        <w:ind w:hanging="360"/>
        <w:contextualSpacing/>
      </w:pPr>
      <w:r>
        <w:t>Use as opportunity for teachable moments</w:t>
      </w:r>
    </w:p>
    <w:p w:rsidR="00324A0F" w:rsidRDefault="00F03608">
      <w:pPr>
        <w:numPr>
          <w:ilvl w:val="2"/>
          <w:numId w:val="1"/>
        </w:numPr>
        <w:ind w:hanging="360"/>
        <w:contextualSpacing/>
      </w:pPr>
      <w:r>
        <w:t>Refer to web page with instructions</w:t>
      </w:r>
    </w:p>
    <w:p w:rsidR="00324A0F" w:rsidRDefault="00F03608">
      <w:pPr>
        <w:numPr>
          <w:ilvl w:val="2"/>
          <w:numId w:val="1"/>
        </w:numPr>
        <w:ind w:hanging="360"/>
        <w:contextualSpacing/>
      </w:pPr>
      <w:r>
        <w:t>Canned responses (consistent answers)</w:t>
      </w:r>
    </w:p>
    <w:p w:rsidR="00324A0F" w:rsidRDefault="00F03608">
      <w:pPr>
        <w:numPr>
          <w:ilvl w:val="1"/>
          <w:numId w:val="1"/>
        </w:numPr>
        <w:ind w:hanging="360"/>
        <w:contextualSpacing/>
      </w:pPr>
      <w:r>
        <w:t>Encourage chain of command so they ask their local colleagues for help</w:t>
      </w:r>
    </w:p>
    <w:p w:rsidR="00324A0F" w:rsidRDefault="00F03608">
      <w:pPr>
        <w:numPr>
          <w:ilvl w:val="0"/>
          <w:numId w:val="1"/>
        </w:numPr>
        <w:ind w:hanging="360"/>
        <w:contextualSpacing/>
      </w:pPr>
      <w:r>
        <w:t>List-</w:t>
      </w:r>
      <w:proofErr w:type="spellStart"/>
      <w:r>
        <w:t>Servs</w:t>
      </w:r>
      <w:proofErr w:type="spellEnd"/>
    </w:p>
    <w:p w:rsidR="00324A0F" w:rsidRDefault="00F03608">
      <w:pPr>
        <w:numPr>
          <w:ilvl w:val="1"/>
          <w:numId w:val="1"/>
        </w:numPr>
        <w:ind w:hanging="360"/>
        <w:contextualSpacing/>
      </w:pPr>
      <w:r>
        <w:t>Encourage people to use for community support</w:t>
      </w:r>
    </w:p>
    <w:p w:rsidR="00324A0F" w:rsidRDefault="00324A0F"/>
    <w:p w:rsidR="00324A0F" w:rsidRDefault="00F03608">
      <w:r>
        <w:br w:type="page"/>
      </w:r>
    </w:p>
    <w:p w:rsidR="00324A0F" w:rsidRDefault="00324A0F"/>
    <w:p w:rsidR="00324A0F" w:rsidRDefault="00F03608">
      <w:pPr>
        <w:numPr>
          <w:ilvl w:val="0"/>
          <w:numId w:val="1"/>
        </w:numPr>
        <w:ind w:hanging="360"/>
        <w:contextualSpacing/>
      </w:pPr>
      <w:r>
        <w:t>YouTube Videos</w:t>
      </w:r>
    </w:p>
    <w:p w:rsidR="00324A0F" w:rsidRDefault="00F03608">
      <w:pPr>
        <w:numPr>
          <w:ilvl w:val="1"/>
          <w:numId w:val="1"/>
        </w:numPr>
        <w:ind w:hanging="360"/>
        <w:contextualSpacing/>
      </w:pPr>
      <w:r>
        <w:t>New features</w:t>
      </w:r>
    </w:p>
    <w:p w:rsidR="00324A0F" w:rsidRDefault="00F03608">
      <w:pPr>
        <w:numPr>
          <w:ilvl w:val="1"/>
          <w:numId w:val="1"/>
        </w:numPr>
        <w:ind w:hanging="360"/>
        <w:contextualSpacing/>
      </w:pPr>
      <w:r>
        <w:t>Specific tasks - bite-sized</w:t>
      </w:r>
    </w:p>
    <w:p w:rsidR="00324A0F" w:rsidRDefault="00F03608">
      <w:pPr>
        <w:numPr>
          <w:ilvl w:val="1"/>
          <w:numId w:val="1"/>
        </w:numPr>
        <w:ind w:hanging="360"/>
        <w:contextualSpacing/>
      </w:pPr>
      <w:r>
        <w:t>On-screen pointers instead of narration so they could watch at desk with no speakers or earphones</w:t>
      </w:r>
    </w:p>
    <w:p w:rsidR="00324A0F" w:rsidRDefault="00F03608">
      <w:pPr>
        <w:numPr>
          <w:ilvl w:val="0"/>
          <w:numId w:val="1"/>
        </w:numPr>
        <w:ind w:hanging="360"/>
        <w:contextualSpacing/>
      </w:pPr>
      <w:r>
        <w:t>WebEx Sessions</w:t>
      </w:r>
    </w:p>
    <w:p w:rsidR="00324A0F" w:rsidRDefault="00F03608">
      <w:pPr>
        <w:numPr>
          <w:ilvl w:val="1"/>
          <w:numId w:val="1"/>
        </w:numPr>
        <w:ind w:hanging="360"/>
        <w:contextualSpacing/>
      </w:pPr>
      <w:r>
        <w:t xml:space="preserve">Best for things where people </w:t>
      </w:r>
      <w:r>
        <w:t xml:space="preserve">will have questions and where it will be different each time </w:t>
      </w:r>
    </w:p>
    <w:p w:rsidR="00324A0F" w:rsidRDefault="00F03608">
      <w:pPr>
        <w:numPr>
          <w:ilvl w:val="0"/>
          <w:numId w:val="1"/>
        </w:numPr>
        <w:ind w:hanging="360"/>
        <w:contextualSpacing/>
      </w:pPr>
      <w:r>
        <w:t>Increase the number of Site Visits / Staff Days</w:t>
      </w:r>
    </w:p>
    <w:p w:rsidR="00324A0F" w:rsidRDefault="00F03608">
      <w:pPr>
        <w:numPr>
          <w:ilvl w:val="1"/>
          <w:numId w:val="1"/>
        </w:numPr>
        <w:ind w:hanging="360"/>
        <w:contextualSpacing/>
      </w:pPr>
      <w:r>
        <w:t>1 hour (search tips - relevant to most staff) or longer classes (problematic circs or basic reports) - try to reach as many staff as possi</w:t>
      </w:r>
      <w:r>
        <w:t>ble (all staff / all levels)</w:t>
      </w:r>
    </w:p>
    <w:p w:rsidR="00324A0F" w:rsidRDefault="00F03608">
      <w:pPr>
        <w:numPr>
          <w:ilvl w:val="1"/>
          <w:numId w:val="1"/>
        </w:numPr>
        <w:ind w:hanging="360"/>
        <w:contextualSpacing/>
      </w:pPr>
      <w:r>
        <w:t>Regional Classes - if one system requests, invite others nearby</w:t>
      </w:r>
    </w:p>
    <w:p w:rsidR="00324A0F" w:rsidRDefault="00F03608">
      <w:pPr>
        <w:numPr>
          <w:ilvl w:val="0"/>
          <w:numId w:val="1"/>
        </w:numPr>
        <w:ind w:hanging="360"/>
        <w:contextualSpacing/>
      </w:pPr>
      <w:r>
        <w:t>PINES Mini-Conferences</w:t>
      </w:r>
    </w:p>
    <w:p w:rsidR="00324A0F" w:rsidRDefault="00F03608">
      <w:pPr>
        <w:numPr>
          <w:ilvl w:val="1"/>
          <w:numId w:val="1"/>
        </w:numPr>
        <w:ind w:hanging="360"/>
        <w:contextualSpacing/>
      </w:pPr>
      <w:r>
        <w:t>Host libraries - locations with multiple rooms, willing to let us use them for free</w:t>
      </w:r>
    </w:p>
    <w:p w:rsidR="00324A0F" w:rsidRDefault="00F03608">
      <w:pPr>
        <w:numPr>
          <w:ilvl w:val="1"/>
          <w:numId w:val="1"/>
        </w:numPr>
        <w:ind w:hanging="360"/>
        <w:contextualSpacing/>
      </w:pPr>
      <w:r>
        <w:t>Zero budget - we can’t even buy snacks, but some</w:t>
      </w:r>
      <w:r>
        <w:t xml:space="preserve"> FOL have donated</w:t>
      </w:r>
    </w:p>
    <w:p w:rsidR="00324A0F" w:rsidRDefault="00F03608">
      <w:pPr>
        <w:numPr>
          <w:ilvl w:val="1"/>
          <w:numId w:val="1"/>
        </w:numPr>
        <w:ind w:hanging="360"/>
        <w:contextualSpacing/>
      </w:pPr>
      <w:r>
        <w:t>Regional</w:t>
      </w:r>
    </w:p>
    <w:p w:rsidR="00324A0F" w:rsidRDefault="00F03608">
      <w:pPr>
        <w:numPr>
          <w:ilvl w:val="1"/>
          <w:numId w:val="1"/>
        </w:numPr>
        <w:ind w:hanging="360"/>
        <w:contextualSpacing/>
      </w:pPr>
      <w:r>
        <w:t>Certificates</w:t>
      </w:r>
    </w:p>
    <w:p w:rsidR="00324A0F" w:rsidRDefault="00F03608">
      <w:pPr>
        <w:numPr>
          <w:ilvl w:val="1"/>
          <w:numId w:val="1"/>
        </w:numPr>
        <w:ind w:hanging="360"/>
        <w:contextualSpacing/>
      </w:pPr>
      <w:r>
        <w:t>Multi-Track</w:t>
      </w:r>
    </w:p>
    <w:p w:rsidR="00324A0F" w:rsidRDefault="00F03608">
      <w:pPr>
        <w:numPr>
          <w:ilvl w:val="0"/>
          <w:numId w:val="1"/>
        </w:numPr>
        <w:ind w:hanging="360"/>
        <w:contextualSpacing/>
      </w:pPr>
      <w:r>
        <w:t>Also - GPLS Tech Boot Camp and Cataloging Conference</w:t>
      </w:r>
    </w:p>
    <w:p w:rsidR="00324A0F" w:rsidRDefault="00F03608">
      <w:pPr>
        <w:numPr>
          <w:ilvl w:val="0"/>
          <w:numId w:val="1"/>
        </w:numPr>
        <w:ind w:hanging="360"/>
        <w:contextualSpacing/>
      </w:pPr>
      <w:r>
        <w:t>PINES U</w:t>
      </w:r>
    </w:p>
    <w:p w:rsidR="00324A0F" w:rsidRDefault="00F03608">
      <w:pPr>
        <w:numPr>
          <w:ilvl w:val="1"/>
          <w:numId w:val="1"/>
        </w:numPr>
        <w:ind w:hanging="360"/>
        <w:contextualSpacing/>
      </w:pPr>
      <w:r>
        <w:t>Beginning Circ</w:t>
      </w:r>
    </w:p>
    <w:p w:rsidR="00324A0F" w:rsidRDefault="00F03608">
      <w:pPr>
        <w:numPr>
          <w:ilvl w:val="1"/>
          <w:numId w:val="1"/>
        </w:numPr>
        <w:ind w:hanging="360"/>
        <w:contextualSpacing/>
      </w:pPr>
      <w:r>
        <w:t>Idea that every new person in the state, part time or full-time can get some basic level of consistent training</w:t>
      </w:r>
    </w:p>
    <w:p w:rsidR="002E0F37" w:rsidRDefault="002E0F37" w:rsidP="00F03608">
      <w:pPr>
        <w:numPr>
          <w:ilvl w:val="1"/>
          <w:numId w:val="1"/>
        </w:numPr>
        <w:ind w:hanging="360"/>
        <w:contextualSpacing/>
      </w:pPr>
      <w:r>
        <w:t>We are building this using the Sensei plugin for WordPress</w:t>
      </w:r>
      <w:r w:rsidR="00F03608">
        <w:t xml:space="preserve">: </w:t>
      </w:r>
      <w:r w:rsidR="00F03608">
        <w:br/>
      </w:r>
      <w:hyperlink r:id="rId6" w:history="1">
        <w:r w:rsidR="00F03608" w:rsidRPr="009011F9">
          <w:rPr>
            <w:rStyle w:val="Hyperlink"/>
          </w:rPr>
          <w:t>https://www.woothemes.com/product-category/themes/sensei-themes/</w:t>
        </w:r>
      </w:hyperlink>
      <w:r w:rsidR="00F03608">
        <w:t xml:space="preserve"> </w:t>
      </w:r>
    </w:p>
    <w:p w:rsidR="00324A0F" w:rsidRDefault="00324A0F"/>
    <w:p w:rsidR="00324A0F" w:rsidRDefault="00F03608">
      <w:pPr>
        <w:pStyle w:val="Heading1"/>
        <w:contextualSpacing w:val="0"/>
      </w:pPr>
      <w:bookmarkStart w:id="5" w:name="h.ofskzqsqhudx" w:colFirst="0" w:colLast="0"/>
      <w:bookmarkEnd w:id="5"/>
      <w:r>
        <w:t>Results</w:t>
      </w:r>
    </w:p>
    <w:p w:rsidR="00324A0F" w:rsidRDefault="00F03608">
      <w:pPr>
        <w:numPr>
          <w:ilvl w:val="0"/>
          <w:numId w:val="2"/>
        </w:numPr>
        <w:ind w:hanging="360"/>
        <w:contextualSpacing/>
      </w:pPr>
      <w:r>
        <w:t>Reduced Help Desk Tickets</w:t>
      </w:r>
    </w:p>
    <w:p w:rsidR="00324A0F" w:rsidRDefault="00F03608">
      <w:pPr>
        <w:numPr>
          <w:ilvl w:val="0"/>
          <w:numId w:val="2"/>
        </w:numPr>
        <w:ind w:hanging="360"/>
        <w:contextualSpacing/>
      </w:pPr>
      <w:r>
        <w:t>More consistent behavior and adherence to policy</w:t>
      </w:r>
    </w:p>
    <w:p w:rsidR="00324A0F" w:rsidRDefault="00F03608">
      <w:pPr>
        <w:numPr>
          <w:ilvl w:val="0"/>
          <w:numId w:val="2"/>
        </w:numPr>
        <w:ind w:hanging="360"/>
        <w:contextualSpacing/>
      </w:pPr>
      <w:r>
        <w:t>Good PR - travelling in person, they know who we are and trust us that we’re there to help them and not doing this in a vacuum</w:t>
      </w:r>
    </w:p>
    <w:p w:rsidR="00324A0F" w:rsidRDefault="00F03608">
      <w:pPr>
        <w:numPr>
          <w:ilvl w:val="0"/>
          <w:numId w:val="2"/>
        </w:numPr>
        <w:ind w:hanging="360"/>
        <w:contextualSpacing/>
      </w:pPr>
      <w:r>
        <w:t>Library staff are more confident in</w:t>
      </w:r>
      <w:r>
        <w:t xml:space="preserve"> their knowledge of the tools</w:t>
      </w:r>
    </w:p>
    <w:p w:rsidR="00324A0F" w:rsidRDefault="00F03608">
      <w:pPr>
        <w:numPr>
          <w:ilvl w:val="0"/>
          <w:numId w:val="2"/>
        </w:numPr>
        <w:ind w:hanging="360"/>
        <w:contextualSpacing/>
      </w:pPr>
      <w:r>
        <w:t>Library staff feel like they are part of a bigger community and that we’re on their side</w:t>
      </w:r>
    </w:p>
    <w:p w:rsidR="00324A0F" w:rsidRDefault="00324A0F"/>
    <w:sectPr w:rsidR="00324A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2AD"/>
    <w:multiLevelType w:val="multilevel"/>
    <w:tmpl w:val="4B789D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A391313"/>
    <w:multiLevelType w:val="multilevel"/>
    <w:tmpl w:val="D90C61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A751ECE"/>
    <w:multiLevelType w:val="multilevel"/>
    <w:tmpl w:val="F13C3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B294E11"/>
    <w:multiLevelType w:val="multilevel"/>
    <w:tmpl w:val="681ED0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4A0F"/>
    <w:rsid w:val="002E0F37"/>
    <w:rsid w:val="00324A0F"/>
    <w:rsid w:val="00F0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  <w:jc w:val="center"/>
    </w:pPr>
    <w:rPr>
      <w:b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03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  <w:jc w:val="center"/>
    </w:pPr>
    <w:rPr>
      <w:b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03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othemes.com/product-category/themes/sensei-them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McCanna, Terran</dc:creator>
  <cp:lastModifiedBy>Terran McCanna</cp:lastModifiedBy>
  <cp:revision>2</cp:revision>
  <dcterms:created xsi:type="dcterms:W3CDTF">2016-04-25T19:41:00Z</dcterms:created>
  <dcterms:modified xsi:type="dcterms:W3CDTF">2016-04-25T19:41:00Z</dcterms:modified>
</cp:coreProperties>
</file>